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4" w:rsidRPr="00611BA7" w:rsidRDefault="00722934" w:rsidP="00722934">
      <w:pPr>
        <w:pStyle w:val="a9"/>
        <w:pBdr>
          <w:bottom w:val="single" w:sz="24" w:space="3" w:color="9BBB59" w:themeColor="accent3"/>
        </w:pBdr>
        <w:jc w:val="lef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2524DDE" wp14:editId="0A8219D0">
            <wp:extent cx="826770" cy="760730"/>
            <wp:effectExtent l="0" t="0" r="0" b="127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</w:t>
      </w:r>
      <w:r w:rsidRPr="00BB72DE">
        <w:rPr>
          <w:lang w:val="ru-RU"/>
        </w:rPr>
        <w:t xml:space="preserve"> </w:t>
      </w:r>
      <w:r>
        <w:rPr>
          <w:lang w:val="ru-RU"/>
        </w:rPr>
        <w:t>СТОЛИЦА ТЕКСТИЛЯ</w:t>
      </w:r>
    </w:p>
    <w:p w:rsidR="00722934" w:rsidRPr="004D0A35" w:rsidRDefault="004D0A35" w:rsidP="00722934">
      <w:pPr>
        <w:spacing w:line="240" w:lineRule="auto"/>
        <w:jc w:val="center"/>
        <w:rPr>
          <w:b/>
          <w:i/>
        </w:rPr>
      </w:pPr>
      <w:r>
        <w:rPr>
          <w:b/>
          <w:i/>
          <w:sz w:val="40"/>
          <w:szCs w:val="40"/>
        </w:rPr>
        <w:t>Прайс-лист</w:t>
      </w:r>
      <w:r>
        <w:rPr>
          <w:b/>
          <w:i/>
        </w:rPr>
        <w:t xml:space="preserve"> </w:t>
      </w:r>
    </w:p>
    <w:p w:rsidR="00722934" w:rsidRPr="003134C0" w:rsidRDefault="00722934" w:rsidP="003134C0">
      <w:pPr>
        <w:spacing w:line="192" w:lineRule="auto"/>
        <w:jc w:val="center"/>
        <w:rPr>
          <w:b/>
          <w:i/>
          <w:sz w:val="28"/>
          <w:szCs w:val="28"/>
        </w:rPr>
      </w:pPr>
      <w:r w:rsidRPr="003134C0">
        <w:rPr>
          <w:b/>
          <w:i/>
          <w:sz w:val="28"/>
          <w:szCs w:val="28"/>
        </w:rPr>
        <w:t xml:space="preserve">ИП Аракелян С.А. </w:t>
      </w:r>
    </w:p>
    <w:p w:rsidR="00722934" w:rsidRPr="003134C0" w:rsidRDefault="00722934" w:rsidP="003134C0">
      <w:pPr>
        <w:spacing w:line="192" w:lineRule="auto"/>
        <w:ind w:left="2832"/>
        <w:rPr>
          <w:i/>
        </w:rPr>
      </w:pPr>
      <w:r w:rsidRPr="003134C0">
        <w:rPr>
          <w:i/>
        </w:rPr>
        <w:t>Производство: 8(4932)</w:t>
      </w:r>
      <w:r w:rsidR="003134C0">
        <w:rPr>
          <w:i/>
        </w:rPr>
        <w:t xml:space="preserve"> </w:t>
      </w:r>
      <w:r w:rsidRPr="003134C0">
        <w:rPr>
          <w:i/>
        </w:rPr>
        <w:t>552-333;</w:t>
      </w:r>
    </w:p>
    <w:p w:rsidR="00722934" w:rsidRDefault="00722934" w:rsidP="003134C0">
      <w:pPr>
        <w:spacing w:line="192" w:lineRule="auto"/>
        <w:ind w:left="2832" w:firstLine="708"/>
        <w:rPr>
          <w:rStyle w:val="ab"/>
          <w:i/>
        </w:rPr>
      </w:pPr>
      <w:r w:rsidRPr="003134C0">
        <w:rPr>
          <w:i/>
          <w:u w:val="single"/>
        </w:rPr>
        <w:t>E-</w:t>
      </w:r>
      <w:proofErr w:type="spellStart"/>
      <w:r w:rsidRPr="003134C0">
        <w:rPr>
          <w:i/>
          <w:u w:val="single"/>
        </w:rPr>
        <w:t>mail</w:t>
      </w:r>
      <w:proofErr w:type="spellEnd"/>
      <w:r w:rsidRPr="003134C0">
        <w:rPr>
          <w:i/>
        </w:rPr>
        <w:t xml:space="preserve">: </w:t>
      </w:r>
      <w:hyperlink r:id="rId10" w:history="1">
        <w:r w:rsidRPr="003134C0">
          <w:rPr>
            <w:rStyle w:val="ab"/>
            <w:i/>
          </w:rPr>
          <w:t>sales@stextil.ru</w:t>
        </w:r>
      </w:hyperlink>
    </w:p>
    <w:p w:rsidR="003134C0" w:rsidRDefault="003134C0" w:rsidP="003134C0">
      <w:pPr>
        <w:spacing w:line="192" w:lineRule="auto"/>
        <w:ind w:left="2832" w:firstLine="708"/>
        <w:rPr>
          <w:rStyle w:val="ab"/>
          <w:i/>
          <w:color w:val="auto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1417"/>
        <w:gridCol w:w="1418"/>
      </w:tblGrid>
      <w:tr w:rsidR="006E1C9D" w:rsidTr="00CC423A">
        <w:tc>
          <w:tcPr>
            <w:tcW w:w="5813" w:type="dxa"/>
            <w:gridSpan w:val="2"/>
          </w:tcPr>
          <w:p w:rsidR="006E1C9D" w:rsidRPr="00516EA0" w:rsidRDefault="006E1C9D" w:rsidP="00516EA0">
            <w:pPr>
              <w:ind w:left="70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6E1C9D" w:rsidRPr="00516EA0" w:rsidRDefault="006E1C9D" w:rsidP="00B605F3">
            <w:pPr>
              <w:ind w:firstLine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lang w:val="ru-RU"/>
              </w:rPr>
              <w:t xml:space="preserve">Цена </w:t>
            </w:r>
          </w:p>
          <w:p w:rsidR="006E1C9D" w:rsidRPr="00516EA0" w:rsidRDefault="006E1C9D" w:rsidP="00B605F3">
            <w:pPr>
              <w:ind w:firstLine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lang w:val="ru-RU"/>
              </w:rPr>
              <w:t>опт</w:t>
            </w:r>
          </w:p>
        </w:tc>
        <w:tc>
          <w:tcPr>
            <w:tcW w:w="1418" w:type="dxa"/>
          </w:tcPr>
          <w:p w:rsidR="006E1C9D" w:rsidRPr="00516EA0" w:rsidRDefault="006E1C9D" w:rsidP="00B605F3">
            <w:pPr>
              <w:ind w:firstLine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6EA0">
              <w:rPr>
                <w:rFonts w:ascii="Times New Roman" w:hAnsi="Times New Roman" w:cs="Times New Roman"/>
                <w:b/>
                <w:i/>
                <w:lang w:val="ru-RU"/>
              </w:rPr>
              <w:t>Цена розница</w:t>
            </w:r>
          </w:p>
        </w:tc>
      </w:tr>
      <w:tr w:rsidR="005953D5" w:rsidTr="006E1C9D">
        <w:tc>
          <w:tcPr>
            <w:tcW w:w="8648" w:type="dxa"/>
            <w:gridSpan w:val="4"/>
          </w:tcPr>
          <w:p w:rsidR="005953D5" w:rsidRPr="005953D5" w:rsidRDefault="005953D5" w:rsidP="005953D5">
            <w:pPr>
              <w:rPr>
                <w:b/>
                <w:i/>
                <w:sz w:val="28"/>
                <w:szCs w:val="28"/>
                <w:lang w:val="ru-RU"/>
              </w:rPr>
            </w:pPr>
            <w:r w:rsidRPr="005953D5">
              <w:rPr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b/>
                <w:i/>
                <w:sz w:val="28"/>
                <w:szCs w:val="28"/>
                <w:lang w:val="ru-RU"/>
              </w:rPr>
              <w:t>ОДУШКИ</w:t>
            </w:r>
          </w:p>
        </w:tc>
      </w:tr>
      <w:tr w:rsidR="006E1C9D" w:rsidTr="00180273">
        <w:tc>
          <w:tcPr>
            <w:tcW w:w="8648" w:type="dxa"/>
            <w:gridSpan w:val="4"/>
          </w:tcPr>
          <w:p w:rsidR="006E1C9D" w:rsidRPr="009D62EA" w:rsidRDefault="006E1C9D" w:rsidP="00595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6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</w:t>
            </w:r>
            <w:r w:rsidRPr="009D6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«Экофайбер»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70/70</w:t>
            </w:r>
          </w:p>
        </w:tc>
        <w:tc>
          <w:tcPr>
            <w:tcW w:w="1417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уб.</w:t>
            </w:r>
          </w:p>
        </w:tc>
        <w:tc>
          <w:tcPr>
            <w:tcW w:w="1418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CC423A">
              <w:rPr>
                <w:rFonts w:ascii="Times New Roman" w:hAnsi="Times New Roman" w:cs="Times New Roman"/>
                <w:lang w:val="ru-RU"/>
              </w:rPr>
              <w:t xml:space="preserve">5-00 </w:t>
            </w:r>
            <w:r>
              <w:rPr>
                <w:rFonts w:ascii="Times New Roman" w:hAnsi="Times New Roman" w:cs="Times New Roman"/>
                <w:lang w:val="ru-RU"/>
              </w:rPr>
              <w:t>руб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50/70</w:t>
            </w:r>
          </w:p>
        </w:tc>
        <w:tc>
          <w:tcPr>
            <w:tcW w:w="1417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60/60</w:t>
            </w:r>
          </w:p>
        </w:tc>
        <w:tc>
          <w:tcPr>
            <w:tcW w:w="1417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C423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50/50</w:t>
            </w:r>
          </w:p>
        </w:tc>
        <w:tc>
          <w:tcPr>
            <w:tcW w:w="1417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CC423A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40/60</w:t>
            </w:r>
          </w:p>
        </w:tc>
        <w:tc>
          <w:tcPr>
            <w:tcW w:w="1417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CC423A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5387" w:type="dxa"/>
          </w:tcPr>
          <w:p w:rsidR="00E674DD" w:rsidRPr="00680329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680329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«Экофайбер» 40/40</w:t>
            </w:r>
          </w:p>
        </w:tc>
        <w:tc>
          <w:tcPr>
            <w:tcW w:w="1417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C423A">
              <w:rPr>
                <w:rFonts w:ascii="Times New Roman" w:hAnsi="Times New Roman" w:cs="Times New Roman"/>
                <w:lang w:val="ru-RU"/>
              </w:rPr>
              <w:t>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E674DD" w:rsidRPr="00CC423A" w:rsidRDefault="00E674DD" w:rsidP="00E674D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CC423A">
              <w:rPr>
                <w:rFonts w:ascii="Times New Roman" w:hAnsi="Times New Roman" w:cs="Times New Roman"/>
                <w:lang w:val="ru-RU"/>
              </w:rPr>
              <w:t>5-00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CC42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E1C9D" w:rsidTr="00CC423A">
        <w:tc>
          <w:tcPr>
            <w:tcW w:w="8648" w:type="dxa"/>
            <w:gridSpan w:val="4"/>
          </w:tcPr>
          <w:p w:rsidR="006E1C9D" w:rsidRPr="001A670D" w:rsidRDefault="006E1C9D" w:rsidP="003426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«Лебяжий пух»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тике 70/70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тике 50/70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тике 60/60 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4056F0" w:rsidRDefault="00E674DD" w:rsidP="004056F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4056F0" w:rsidRDefault="00E674DD" w:rsidP="004056F0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в тике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0/60</w:t>
            </w:r>
          </w:p>
        </w:tc>
        <w:tc>
          <w:tcPr>
            <w:tcW w:w="1417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230-00 руб.</w:t>
            </w:r>
          </w:p>
        </w:tc>
        <w:tc>
          <w:tcPr>
            <w:tcW w:w="1418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3759E" w:rsidRDefault="00E674DD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E674DD" w:rsidRPr="009D62EA" w:rsidRDefault="00E674DD" w:rsidP="00DE3D1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сатине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70/70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3759E" w:rsidRDefault="00E674DD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9D62EA" w:rsidRDefault="00E674DD" w:rsidP="00DE3D1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сатине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50/70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поплине 70/70 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поплине 50/70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9D62EA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«Лебяжий пух» в поплине 60/60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4056F0" w:rsidRDefault="00E674DD" w:rsidP="004056F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E674DD" w:rsidRPr="004056F0" w:rsidRDefault="00E674DD" w:rsidP="004056F0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поплине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0/60</w:t>
            </w:r>
          </w:p>
        </w:tc>
        <w:tc>
          <w:tcPr>
            <w:tcW w:w="1417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210-00 руб.</w:t>
            </w:r>
          </w:p>
        </w:tc>
        <w:tc>
          <w:tcPr>
            <w:tcW w:w="1418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315761" w:rsidRDefault="00E674DD" w:rsidP="00315761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E674DD" w:rsidRPr="009D62EA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жаккарде</w:t>
            </w:r>
            <w:proofErr w:type="spellEnd"/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70/70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315761" w:rsidRDefault="00E674DD" w:rsidP="00315761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E674DD" w:rsidRPr="009D62EA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«Лебяжий пух» в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жаккарде</w:t>
            </w:r>
            <w:proofErr w:type="spellEnd"/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0/70</w:t>
            </w:r>
          </w:p>
        </w:tc>
        <w:tc>
          <w:tcPr>
            <w:tcW w:w="1417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9D62EA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Pr="009D62EA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E1C9D" w:rsidTr="00CC423A">
        <w:tc>
          <w:tcPr>
            <w:tcW w:w="8648" w:type="dxa"/>
            <w:gridSpan w:val="4"/>
          </w:tcPr>
          <w:p w:rsidR="006E1C9D" w:rsidRPr="001A670D" w:rsidRDefault="006E1C9D" w:rsidP="003426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Бамбук»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70/70 2х камерная в тике 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50/70 2х камерная в тике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 60/60 2х камерная в тике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895477" w:rsidRDefault="00E674DD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1A670D" w:rsidRDefault="00E674DD" w:rsidP="00EB5AA1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0/60 2х камерная в тике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70/70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34262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50/70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3C7647" w:rsidRDefault="00E674DD" w:rsidP="003C764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E674DD" w:rsidRPr="004056F0" w:rsidRDefault="00E674DD" w:rsidP="003C764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310-00 руб.</w:t>
            </w:r>
          </w:p>
        </w:tc>
        <w:tc>
          <w:tcPr>
            <w:tcW w:w="1418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4056F0" w:rsidRDefault="00E674DD" w:rsidP="004056F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E674DD" w:rsidRPr="004056F0" w:rsidRDefault="00E674DD" w:rsidP="004056F0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4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210-00 руб.</w:t>
            </w:r>
          </w:p>
        </w:tc>
        <w:tc>
          <w:tcPr>
            <w:tcW w:w="1418" w:type="dxa"/>
          </w:tcPr>
          <w:p w:rsidR="00E674DD" w:rsidRPr="004056F0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2629E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70/70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экофайбер</w:t>
            </w:r>
            <w:proofErr w:type="spellEnd"/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275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2629E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50/70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экофайбер</w:t>
            </w:r>
            <w:proofErr w:type="spellEnd"/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52A55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«Бамбук» 70/70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эконом класс</w:t>
            </w:r>
          </w:p>
        </w:tc>
        <w:tc>
          <w:tcPr>
            <w:tcW w:w="1417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150-00 руб.</w:t>
            </w:r>
          </w:p>
        </w:tc>
        <w:tc>
          <w:tcPr>
            <w:tcW w:w="1418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52A55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E674DD" w:rsidRPr="001A6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«Бамбук»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50/70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эконом класс</w:t>
            </w:r>
          </w:p>
        </w:tc>
        <w:tc>
          <w:tcPr>
            <w:tcW w:w="1417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130-00 руб.</w:t>
            </w:r>
          </w:p>
        </w:tc>
        <w:tc>
          <w:tcPr>
            <w:tcW w:w="1418" w:type="dxa"/>
          </w:tcPr>
          <w:p w:rsidR="00E674DD" w:rsidRPr="00552A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170-00 руб.</w:t>
            </w:r>
          </w:p>
        </w:tc>
      </w:tr>
      <w:tr w:rsidR="003C7647" w:rsidTr="00516EA0">
        <w:tc>
          <w:tcPr>
            <w:tcW w:w="8648" w:type="dxa"/>
            <w:gridSpan w:val="4"/>
          </w:tcPr>
          <w:p w:rsidR="003C7647" w:rsidRPr="001A670D" w:rsidRDefault="003C7647" w:rsidP="004F49D3">
            <w:pPr>
              <w:tabs>
                <w:tab w:val="left" w:pos="2781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Верблюжья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«Верблюжья шерсть» в тике 70/70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0-00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0-00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уб.</w:t>
            </w:r>
          </w:p>
        </w:tc>
      </w:tr>
      <w:tr w:rsidR="00E674DD" w:rsidTr="00180273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«Верблюжья шерсть» в тике 50/70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A29C7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«Верблюжья шерсть» в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 70/70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C20F9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«Верблюжья шерсть» в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 50/70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4F4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Овечья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«Овечья шерсть» в тике 70/70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«Овечья шерсть» в тике 50/70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«Овечья шерсть» в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 70/70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Подушка «Овечья шерсть» в </w:t>
            </w:r>
            <w:proofErr w:type="gramStart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 50/70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684A89">
        <w:tc>
          <w:tcPr>
            <w:tcW w:w="8648" w:type="dxa"/>
            <w:gridSpan w:val="4"/>
          </w:tcPr>
          <w:p w:rsidR="00684A89" w:rsidRPr="001A670D" w:rsidRDefault="00684A89" w:rsidP="00684A89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Пух-Перо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88170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881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«Пух-Перо»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70/70  (вес 2 кг)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88170D" w:rsidRDefault="00E674DD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88170D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«Пух-Перо»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50/70 (вес 1,5 кг)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684A89">
        <w:tc>
          <w:tcPr>
            <w:tcW w:w="8648" w:type="dxa"/>
            <w:gridSpan w:val="4"/>
          </w:tcPr>
          <w:p w:rsidR="00684A89" w:rsidRPr="001A670D" w:rsidRDefault="00684A89" w:rsidP="00684A89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proofErr w:type="spellStart"/>
            <w:r w:rsidRPr="00881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Полупух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овая</w:t>
            </w:r>
            <w:proofErr w:type="spellEnd"/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684A89" w:rsidRPr="00881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олуп</w:t>
            </w:r>
            <w:r w:rsidRPr="0088170D">
              <w:rPr>
                <w:rFonts w:ascii="Times New Roman" w:hAnsi="Times New Roman" w:cs="Times New Roman"/>
                <w:lang w:val="ru-RU"/>
              </w:rPr>
              <w:t>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proofErr w:type="spellEnd"/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70/70 (вес 1,4 кг)</w:t>
            </w:r>
          </w:p>
        </w:tc>
        <w:tc>
          <w:tcPr>
            <w:tcW w:w="1417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684A89" w:rsidRPr="008B112D" w:rsidRDefault="00684A89" w:rsidP="00684A89">
            <w:pPr>
              <w:ind w:firstLine="0"/>
              <w:jc w:val="both"/>
              <w:rPr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олуп</w:t>
            </w:r>
            <w:r w:rsidRPr="0088170D">
              <w:rPr>
                <w:rFonts w:ascii="Times New Roman" w:hAnsi="Times New Roman" w:cs="Times New Roman"/>
                <w:lang w:val="ru-RU"/>
              </w:rPr>
              <w:t>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proofErr w:type="spellEnd"/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50/70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(вес 1,1 кг)</w:t>
            </w:r>
          </w:p>
        </w:tc>
        <w:tc>
          <w:tcPr>
            <w:tcW w:w="1417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684A89" w:rsidRPr="001A6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684A89">
        <w:tc>
          <w:tcPr>
            <w:tcW w:w="8648" w:type="dxa"/>
            <w:gridSpan w:val="4"/>
          </w:tcPr>
          <w:p w:rsidR="00684A89" w:rsidRDefault="00684A89" w:rsidP="00684A89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Пуховая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684A89" w:rsidRPr="0088170D" w:rsidRDefault="00684A89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70/70 (вес 1 кг)</w:t>
            </w:r>
          </w:p>
        </w:tc>
        <w:tc>
          <w:tcPr>
            <w:tcW w:w="1417" w:type="dxa"/>
          </w:tcPr>
          <w:p w:rsidR="00684A89" w:rsidRPr="001A670D" w:rsidRDefault="007B6E1B" w:rsidP="007B6E1B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700</w:t>
            </w:r>
            <w:r w:rsidR="00684A89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684A89" w:rsidRPr="001A670D" w:rsidRDefault="00684A89" w:rsidP="007B6E1B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="007B6E1B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684A89" w:rsidTr="00CC423A">
        <w:tc>
          <w:tcPr>
            <w:tcW w:w="426" w:type="dxa"/>
          </w:tcPr>
          <w:p w:rsidR="00684A89" w:rsidRPr="0088170D" w:rsidRDefault="00684A89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684A89" w:rsidRPr="008B112D" w:rsidRDefault="00684A89" w:rsidP="00684A89">
            <w:pPr>
              <w:ind w:firstLine="0"/>
              <w:jc w:val="both"/>
              <w:rPr>
                <w:lang w:val="ru-RU"/>
              </w:rPr>
            </w:pPr>
            <w:r w:rsidRPr="0088170D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одушка</w:t>
            </w:r>
            <w:r w:rsidRPr="0088170D">
              <w:rPr>
                <w:rFonts w:ascii="Times New Roman" w:hAnsi="Times New Roman" w:cs="Times New Roman"/>
                <w:lang w:val="ru-RU"/>
              </w:rPr>
              <w:t xml:space="preserve"> «Пух</w:t>
            </w:r>
            <w:r>
              <w:rPr>
                <w:rFonts w:ascii="Times New Roman" w:hAnsi="Times New Roman" w:cs="Times New Roman"/>
                <w:lang w:val="ru-RU"/>
              </w:rPr>
              <w:t>овая</w:t>
            </w:r>
            <w:r w:rsidRPr="0088170D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в тике 50/70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(вес 0,8 кг)</w:t>
            </w:r>
          </w:p>
        </w:tc>
        <w:tc>
          <w:tcPr>
            <w:tcW w:w="1417" w:type="dxa"/>
          </w:tcPr>
          <w:p w:rsidR="00684A89" w:rsidRPr="001A670D" w:rsidRDefault="007B6E1B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="00684A89"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684A89" w:rsidRPr="001A670D" w:rsidRDefault="00684A89" w:rsidP="007B6E1B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="007B6E1B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bookmarkStart w:id="0" w:name="_GoBack"/>
            <w:bookmarkEnd w:id="0"/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684A89">
        <w:tc>
          <w:tcPr>
            <w:tcW w:w="8648" w:type="dxa"/>
            <w:gridSpan w:val="4"/>
          </w:tcPr>
          <w:p w:rsidR="003C7647" w:rsidRPr="001A670D" w:rsidRDefault="003C7647" w:rsidP="00895477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ПОДУШКА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декоративная на молнии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40/40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40/60</w:t>
            </w:r>
          </w:p>
        </w:tc>
        <w:tc>
          <w:tcPr>
            <w:tcW w:w="1417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50/50</w:t>
            </w:r>
          </w:p>
        </w:tc>
        <w:tc>
          <w:tcPr>
            <w:tcW w:w="1417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50/70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50-00 руб.</w:t>
            </w:r>
          </w:p>
        </w:tc>
        <w:tc>
          <w:tcPr>
            <w:tcW w:w="1418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60/60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50-00 руб.</w:t>
            </w:r>
          </w:p>
        </w:tc>
        <w:tc>
          <w:tcPr>
            <w:tcW w:w="1418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895477" w:rsidRDefault="003C7647" w:rsidP="0089547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3C7647" w:rsidRPr="00895477" w:rsidRDefault="003C7647" w:rsidP="00895477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декоративная 70/70</w:t>
            </w:r>
          </w:p>
        </w:tc>
        <w:tc>
          <w:tcPr>
            <w:tcW w:w="1417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3C7647" w:rsidRPr="001A670D" w:rsidRDefault="003C7647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4F4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ПОДУШКА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Лузга Гречихи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3C7647" w:rsidTr="00CC423A">
        <w:tc>
          <w:tcPr>
            <w:tcW w:w="426" w:type="dxa"/>
          </w:tcPr>
          <w:p w:rsidR="003C7647" w:rsidRPr="00B76E60" w:rsidRDefault="003C7647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3C7647" w:rsidRPr="001A670D" w:rsidRDefault="003C7647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«Лузга Гречихи» 40 х 60</w:t>
            </w:r>
          </w:p>
        </w:tc>
        <w:tc>
          <w:tcPr>
            <w:tcW w:w="1417" w:type="dxa"/>
          </w:tcPr>
          <w:p w:rsidR="003C7647" w:rsidRPr="001A670D" w:rsidRDefault="003C7647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150-00 руб.</w:t>
            </w:r>
          </w:p>
        </w:tc>
        <w:tc>
          <w:tcPr>
            <w:tcW w:w="1418" w:type="dxa"/>
          </w:tcPr>
          <w:p w:rsidR="003C7647" w:rsidRPr="001A670D" w:rsidRDefault="003C7647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426" w:type="dxa"/>
          </w:tcPr>
          <w:p w:rsidR="003C7647" w:rsidRPr="00B76E60" w:rsidRDefault="003C7647" w:rsidP="004F49D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3C7647" w:rsidRPr="001A670D" w:rsidRDefault="003C7647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Подушка «Лузга Гречихи» 50 х 70</w:t>
            </w:r>
          </w:p>
        </w:tc>
        <w:tc>
          <w:tcPr>
            <w:tcW w:w="1417" w:type="dxa"/>
          </w:tcPr>
          <w:p w:rsidR="003C7647" w:rsidRPr="001A670D" w:rsidRDefault="003C7647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170-00 руб.</w:t>
            </w:r>
          </w:p>
        </w:tc>
        <w:tc>
          <w:tcPr>
            <w:tcW w:w="1418" w:type="dxa"/>
          </w:tcPr>
          <w:p w:rsidR="003C7647" w:rsidRPr="001A670D" w:rsidRDefault="003C7647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180273">
        <w:tc>
          <w:tcPr>
            <w:tcW w:w="8648" w:type="dxa"/>
            <w:gridSpan w:val="4"/>
          </w:tcPr>
          <w:p w:rsidR="003C7647" w:rsidRPr="004F49D3" w:rsidRDefault="003C7647" w:rsidP="004F49D3">
            <w:pPr>
              <w:rPr>
                <w:b/>
                <w:i/>
                <w:sz w:val="28"/>
                <w:szCs w:val="28"/>
              </w:rPr>
            </w:pPr>
            <w:r w:rsidRPr="004F49D3">
              <w:rPr>
                <w:b/>
                <w:i/>
                <w:sz w:val="28"/>
                <w:szCs w:val="28"/>
                <w:lang w:val="ru-RU"/>
              </w:rPr>
              <w:t>ОДЕЯЛА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BB5D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ВАТА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«Вата» 1,5 сп.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53759E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5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«Вата» 2 сп.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Pr="001A670D" w:rsidRDefault="003C7647" w:rsidP="00BB5D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 w:rsidRPr="001A6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Синтепон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«Синтепон» 1,5 сп.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«Синтепон» 2 сп.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1A670D">
            <w:pPr>
              <w:jc w:val="center"/>
              <w:rPr>
                <w:b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Полиэфир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«Полиэфир» 1,5 сп.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C725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87" w:type="dxa"/>
          </w:tcPr>
          <w:p w:rsidR="00E674DD" w:rsidRPr="001A670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«Полиэфир» 2 сп.</w:t>
            </w:r>
          </w:p>
        </w:tc>
        <w:tc>
          <w:tcPr>
            <w:tcW w:w="1417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1A670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1A670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rPr>
          <w:trHeight w:val="189"/>
        </w:trPr>
        <w:tc>
          <w:tcPr>
            <w:tcW w:w="8648" w:type="dxa"/>
            <w:gridSpan w:val="4"/>
          </w:tcPr>
          <w:p w:rsidR="003C7647" w:rsidRPr="00262D3D" w:rsidRDefault="003C7647" w:rsidP="00262D3D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  <w:lang w:val="ru-RU"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Экофайбер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Детское 1,10 х 1,40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1,5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29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1,5 сп. 150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150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34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2,00 х 2,20 150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2,20 х 2,40 150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44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1,5 сп. 300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300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2,00 х 2,20 300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2,20 х 2,40 300 г/м</w:t>
            </w:r>
            <w:proofErr w:type="gramStart"/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 5 сп. Зима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Зима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44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2,00 х 2,20 Зима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15</w:t>
            </w:r>
          </w:p>
        </w:tc>
        <w:tc>
          <w:tcPr>
            <w:tcW w:w="5387" w:type="dxa"/>
          </w:tcPr>
          <w:p w:rsidR="00E674DD" w:rsidRPr="00262D3D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Евро 2,20 х 2,40 Зима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E674DD" w:rsidRPr="00262D3D" w:rsidRDefault="00E674DD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1, 5 сп. Зима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E674DD" w:rsidRPr="00262D3D" w:rsidRDefault="00E674DD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«Экофайбер» 2 сп. Зима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262D3D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262D3D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262D3D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Овечья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Детское 1,10 х 1,40,    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2 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Детское 1,10 х 1,40,    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2 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Детское 1,10 х 1,40, Зима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/э    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150,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2C20F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180273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9B40F4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300,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</w:tcPr>
          <w:p w:rsidR="00E674DD" w:rsidRPr="00EC7255" w:rsidRDefault="00E674DD" w:rsidP="00F1789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1,5 сп. Зима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7" w:type="dxa"/>
          </w:tcPr>
          <w:p w:rsidR="00E674DD" w:rsidRPr="00EC7255" w:rsidRDefault="00E674DD" w:rsidP="0018027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2 сп. Зима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(пакет)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1,5 сп. Зима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2 сп. Зима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Евро 2,00 х 2,20 Зима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Евро 2,20 х 2,40 Зима цвет.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1,5 сп. Зима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2 сп. Зима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Евро 2,00 х 2,20 Зима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«Овечья шерсть» Евро 2,20 х 2,40 Зима </w:t>
            </w:r>
            <w:proofErr w:type="spell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однотон</w:t>
            </w:r>
            <w:proofErr w:type="spell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150,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300,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1,5 сп.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2 сп.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2,00 х 2,20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CC423A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«Овечья шерсть» Евро 2,20 х 2,40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EC7255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Бамбук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E674DD" w:rsidRPr="00036A43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Детское 1,10 х 1,40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Зима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380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Детское 1,10 х 1,40 300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E674D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2,40 150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1,5 сп. Зима,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180273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2 сп. Зима,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Евро 2,00 х 2,20 Зима,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76E60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6E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Евро 2,20 х 2,40 Зима, 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9D3E65">
        <w:tc>
          <w:tcPr>
            <w:tcW w:w="426" w:type="dxa"/>
          </w:tcPr>
          <w:p w:rsidR="00E674DD" w:rsidRPr="004540CD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0061F">
        <w:tc>
          <w:tcPr>
            <w:tcW w:w="426" w:type="dxa"/>
          </w:tcPr>
          <w:p w:rsidR="00E674DD" w:rsidRPr="004540CD" w:rsidRDefault="00E674DD" w:rsidP="00B76E60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70061F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Зима,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Зима,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Зима,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Зима, поплин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2,40 150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4540CD" w:rsidRDefault="00E674DD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387" w:type="dxa"/>
          </w:tcPr>
          <w:p w:rsidR="00E674DD" w:rsidRPr="00EC7255" w:rsidRDefault="00E674DD" w:rsidP="00EC725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Зима, тик</w:t>
            </w:r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CF4B2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1,5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2 сп.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2,00 х 2,20 300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CF4B24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538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«Бамбук» Евро 2,20 х 2,40 300 г/м</w:t>
            </w:r>
            <w:proofErr w:type="gramStart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1,5 сп. Зима,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E674D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2 сп. Зима,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CF4B2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Евро 2,00 х 2,20 Зима,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E674DD" w:rsidTr="00F17899">
        <w:tc>
          <w:tcPr>
            <w:tcW w:w="426" w:type="dxa"/>
          </w:tcPr>
          <w:p w:rsidR="00E674DD" w:rsidRPr="00BA26D6" w:rsidRDefault="00E674DD" w:rsidP="00CF4B2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51</w:t>
            </w:r>
          </w:p>
        </w:tc>
        <w:tc>
          <w:tcPr>
            <w:tcW w:w="5387" w:type="dxa"/>
          </w:tcPr>
          <w:p w:rsidR="00E674DD" w:rsidRPr="00EC7255" w:rsidRDefault="00E674DD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«Бамбук» Евро 2,20 х 2,40 Зима,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E674DD" w:rsidRPr="00EC7255" w:rsidRDefault="00E674DD" w:rsidP="00E674DD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EC725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EC7255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Верблюжья шерсть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Детское 1,10 х 1,40, Зима,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Детское 1,10 х 1,40, 150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246E5A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246E5A" w:rsidRPr="00246E5A" w:rsidRDefault="00246E5A" w:rsidP="00246E5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Детское 1,10 х 1,40,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2,40 150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2,40 300 г/м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1,5 сп. Зима,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2 сп. Зима,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Евро 2,00 х 2,20 Зима,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«Верблюжья шерсть» Евро 2,20 х 2,40 Зима, 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76E60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150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150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2,20 150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A29C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2,40 150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0061F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300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300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  300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2,40 300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1,5 сп. Зима,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2 сп. Зима,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2,00 х 2,20 Зима,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246E5A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5387" w:type="dxa"/>
          </w:tcPr>
          <w:p w:rsidR="00246E5A" w:rsidRPr="00565735" w:rsidRDefault="00246E5A" w:rsidP="00565735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«Верблюжья шерсть» Евро 2,20 х 2,40 Зима,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Мех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3C7647" w:rsidRPr="00A57614" w:rsidRDefault="003C7647" w:rsidP="00A57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1,5 сп</w:t>
            </w:r>
          </w:p>
        </w:tc>
        <w:tc>
          <w:tcPr>
            <w:tcW w:w="1417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950-00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1000-00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3C7647" w:rsidRPr="00A57614" w:rsidRDefault="003C7647" w:rsidP="00A57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2х сп </w:t>
            </w:r>
          </w:p>
        </w:tc>
        <w:tc>
          <w:tcPr>
            <w:tcW w:w="1417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1050-00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1100-00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3C7647" w:rsidRPr="00A57614" w:rsidRDefault="003C7647" w:rsidP="00BC6AE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 Евро 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 xml:space="preserve"> х </w:t>
            </w:r>
            <w:r w:rsidRPr="00A5761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7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1250-00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1300-00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BC6AE7">
        <w:tc>
          <w:tcPr>
            <w:tcW w:w="426" w:type="dxa"/>
          </w:tcPr>
          <w:p w:rsidR="003C7647" w:rsidRPr="004540CD" w:rsidRDefault="003C7647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3C7647" w:rsidRPr="00A57614" w:rsidRDefault="003C7647" w:rsidP="00BC6AE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деяло</w:t>
            </w:r>
            <w:r w:rsidRPr="00A57614">
              <w:rPr>
                <w:rFonts w:ascii="Times New Roman" w:hAnsi="Times New Roman" w:cs="Times New Roman"/>
                <w:lang w:val="ru-RU"/>
              </w:rPr>
              <w:t xml:space="preserve"> «Мех комбинированный» поплин»  Евро 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х </w:t>
            </w:r>
            <w:r w:rsidRPr="00A5761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761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417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1400-00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7647" w:rsidRPr="00A57614" w:rsidRDefault="003C7647" w:rsidP="00CC4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57614">
              <w:rPr>
                <w:rFonts w:ascii="Times New Roman" w:hAnsi="Times New Roman" w:cs="Times New Roman"/>
                <w:lang w:val="ru-RU"/>
              </w:rPr>
              <w:t>1500-00 р</w:t>
            </w:r>
            <w:r>
              <w:rPr>
                <w:rFonts w:ascii="Times New Roman" w:hAnsi="Times New Roman" w:cs="Times New Roman"/>
                <w:lang w:val="ru-RU"/>
              </w:rPr>
              <w:t>уб</w:t>
            </w:r>
            <w:r w:rsidRPr="00A5761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565735">
            <w:pPr>
              <w:jc w:val="center"/>
              <w:rPr>
                <w:i/>
              </w:rPr>
            </w:pP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ОДЕЯЛО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Лебяжий пух</w:t>
            </w:r>
            <w:r w:rsidRPr="001A67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Детское  1,10 х 1,40, поплин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Детское  1,10 х 1,40,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C95735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Детское  1,10 х 1,40, 150 г/м</w:t>
            </w:r>
            <w:proofErr w:type="gram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1,5 сп., попли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2 сп., попли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2,00 х 2,20, поплин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2,20 х 2,40, поплин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RPr="0053759E" w:rsidTr="00BC6AE7">
        <w:tc>
          <w:tcPr>
            <w:tcW w:w="426" w:type="dxa"/>
          </w:tcPr>
          <w:p w:rsidR="00246E5A" w:rsidRPr="0053759E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246E5A" w:rsidRPr="0053759E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1,5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. 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 г/м</w:t>
            </w:r>
            <w:proofErr w:type="gramStart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53759E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proofErr w:type="spell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proofErr w:type="spellEnd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418" w:type="dxa"/>
          </w:tcPr>
          <w:p w:rsidR="00246E5A" w:rsidRPr="0053759E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proofErr w:type="spell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proofErr w:type="spellEnd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  <w:tr w:rsidR="00246E5A" w:rsidRPr="0053759E" w:rsidTr="00BC6AE7">
        <w:tc>
          <w:tcPr>
            <w:tcW w:w="426" w:type="dxa"/>
          </w:tcPr>
          <w:p w:rsidR="00246E5A" w:rsidRPr="0053759E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246E5A" w:rsidRPr="0053759E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2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.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 г/м</w:t>
            </w:r>
            <w:proofErr w:type="gramStart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,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53759E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75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proofErr w:type="spell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proofErr w:type="spellEnd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418" w:type="dxa"/>
          </w:tcPr>
          <w:p w:rsidR="00246E5A" w:rsidRPr="0053759E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0-00 </w:t>
            </w:r>
            <w:proofErr w:type="spellStart"/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руб</w:t>
            </w:r>
            <w:proofErr w:type="spellEnd"/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  <w:tr w:rsidR="00246E5A" w:rsidTr="00BC6AE7">
        <w:tc>
          <w:tcPr>
            <w:tcW w:w="426" w:type="dxa"/>
          </w:tcPr>
          <w:p w:rsidR="00246E5A" w:rsidRPr="0053759E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246E5A" w:rsidRPr="00013CB1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1,5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.,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00-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2 сп.,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2,00 х 2,20,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 «Лебяжий пух» Евро 2,20 х 2,40, тик</w:t>
            </w:r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246E5A" w:rsidRPr="00013CB1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Одеяло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«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Лебяжий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пух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» 1,5 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сп</w:t>
            </w:r>
            <w:r w:rsidRPr="00013CB1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.,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53759E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00-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«Лебяжий пух» 2 сп.,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102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«Лебяжий пух» Евро 2,00 х 2,20,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96D0C" w:rsidRDefault="00246E5A" w:rsidP="006C588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Одеяло «Лебяжий пух» Евро 2,20 х 2,40, 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жаккард</w:t>
            </w:r>
            <w:proofErr w:type="spellEnd"/>
          </w:p>
        </w:tc>
        <w:tc>
          <w:tcPr>
            <w:tcW w:w="1417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00-00 руб.</w:t>
            </w:r>
          </w:p>
        </w:tc>
        <w:tc>
          <w:tcPr>
            <w:tcW w:w="1418" w:type="dxa"/>
          </w:tcPr>
          <w:p w:rsidR="00246E5A" w:rsidRPr="00565735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25</w:t>
            </w:r>
            <w:r w:rsidRPr="00565735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33725C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НАБОРЫ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«Бамбук»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«Бамбук»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/э: 2 сп. одеяло + 2 шт. 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«Бамбук» тик: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«Бамбук» тик: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тик: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тик: 2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53759E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387" w:type="dxa"/>
          </w:tcPr>
          <w:p w:rsidR="00246E5A" w:rsidRPr="00DE3D1A" w:rsidRDefault="00246E5A" w:rsidP="00DE3D1A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детский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«Лебяжий пух»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поплин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: одеяло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110х140 150 г/м</w:t>
            </w:r>
            <w:proofErr w:type="gramStart"/>
            <w:r w:rsidRPr="00DE3D1A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+ подушк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а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</w:p>
        </w:tc>
        <w:tc>
          <w:tcPr>
            <w:tcW w:w="1417" w:type="dxa"/>
          </w:tcPr>
          <w:p w:rsidR="00246E5A" w:rsidRPr="00DE3D1A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500-00 руб.</w:t>
            </w:r>
          </w:p>
        </w:tc>
        <w:tc>
          <w:tcPr>
            <w:tcW w:w="1418" w:type="dxa"/>
          </w:tcPr>
          <w:p w:rsidR="00246E5A" w:rsidRPr="00DE3D1A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550-00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DE3D1A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246E5A" w:rsidRPr="00DE3D1A" w:rsidRDefault="00246E5A" w:rsidP="00DE3D1A">
            <w:pPr>
              <w:ind w:firstLine="0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детский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«Лебяжий пух»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поплин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: одеяло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110х140 300 г/м</w:t>
            </w:r>
            <w:proofErr w:type="gramStart"/>
            <w:r w:rsidRPr="00DE3D1A"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>2</w:t>
            </w:r>
            <w:proofErr w:type="gramEnd"/>
            <w:r>
              <w:rPr>
                <w:rStyle w:val="ab"/>
                <w:rFonts w:ascii="Times New Roman" w:hAnsi="Times New Roman" w:cs="Times New Roman"/>
                <w:color w:val="auto"/>
                <w:u w:val="none"/>
                <w:vertAlign w:val="superscript"/>
                <w:lang w:val="ru-RU"/>
              </w:rPr>
              <w:t xml:space="preserve"> 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+ подушк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а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0/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</w:t>
            </w:r>
          </w:p>
        </w:tc>
        <w:tc>
          <w:tcPr>
            <w:tcW w:w="1417" w:type="dxa"/>
          </w:tcPr>
          <w:p w:rsidR="00246E5A" w:rsidRPr="00DE3D1A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600-00 руб.</w:t>
            </w:r>
          </w:p>
        </w:tc>
        <w:tc>
          <w:tcPr>
            <w:tcW w:w="1418" w:type="dxa"/>
          </w:tcPr>
          <w:p w:rsidR="00246E5A" w:rsidRPr="00DE3D1A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поплин: 1,5 сп. одеяло +     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Набор «Лебяжий пух» поплин: 2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1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76E60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«Экофайбер»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BC6AE7">
        <w:tc>
          <w:tcPr>
            <w:tcW w:w="426" w:type="dxa"/>
          </w:tcPr>
          <w:p w:rsidR="00246E5A" w:rsidRPr="004540CD" w:rsidRDefault="00246E5A" w:rsidP="0053759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Набор «Экофайбер»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/э: 1,5 сп. одеяло + 2 шт. подушки 70/70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НАМАТРАЦНИКИ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НАМАТРАЦНИК «</w:t>
            </w:r>
            <w:r w:rsidRPr="00A576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Овечья шерсть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7A29C7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70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70061F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80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90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120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140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160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180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90 х 200, </w:t>
            </w:r>
            <w:proofErr w:type="spell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Пк</w:t>
            </w:r>
            <w:proofErr w:type="spellEnd"/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120 х 200, </w:t>
            </w:r>
            <w:proofErr w:type="spell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Пк</w:t>
            </w:r>
            <w:proofErr w:type="spellEnd"/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140 х 200, </w:t>
            </w:r>
            <w:proofErr w:type="spell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Пк</w:t>
            </w:r>
            <w:proofErr w:type="spellEnd"/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160 х 200, </w:t>
            </w:r>
            <w:proofErr w:type="spell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Пк</w:t>
            </w:r>
            <w:proofErr w:type="spellEnd"/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180 х 200, </w:t>
            </w:r>
            <w:proofErr w:type="spell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Пк</w:t>
            </w:r>
            <w:proofErr w:type="spellEnd"/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724857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387" w:type="dxa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90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120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90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140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650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660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Наматрацник «Овечья шерсть» 160 х 200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, 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720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730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724857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«Овечья шерсть» 180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800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810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3C7647" w:rsidTr="00CC423A">
        <w:tc>
          <w:tcPr>
            <w:tcW w:w="8648" w:type="dxa"/>
            <w:gridSpan w:val="4"/>
          </w:tcPr>
          <w:p w:rsidR="003C7647" w:rsidRDefault="003C7647" w:rsidP="00A5761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НАМАТРАЦНИК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Бамбук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70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2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80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33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90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120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140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160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3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4540CD" w:rsidRDefault="00246E5A" w:rsidP="004540C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5387" w:type="dxa"/>
          </w:tcPr>
          <w:p w:rsidR="00246E5A" w:rsidRPr="00A57614" w:rsidRDefault="00246E5A" w:rsidP="00CC423A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180 х 200, </w:t>
            </w:r>
            <w:proofErr w:type="gramStart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п</w:t>
            </w:r>
            <w:proofErr w:type="gramEnd"/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/э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4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387" w:type="dxa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90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52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387" w:type="dxa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120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61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630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387" w:type="dxa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140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68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387" w:type="dxa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160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77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  <w:tr w:rsidR="00246E5A" w:rsidTr="002830F9">
        <w:tc>
          <w:tcPr>
            <w:tcW w:w="426" w:type="dxa"/>
          </w:tcPr>
          <w:p w:rsidR="00246E5A" w:rsidRPr="009A37B4" w:rsidRDefault="00246E5A" w:rsidP="00684A89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387" w:type="dxa"/>
          </w:tcPr>
          <w:p w:rsidR="00246E5A" w:rsidRPr="00A57614" w:rsidRDefault="00246E5A" w:rsidP="00684A89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Наматрацник «Бамбук» 180 х 200, 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тик</w:t>
            </w:r>
          </w:p>
        </w:tc>
        <w:tc>
          <w:tcPr>
            <w:tcW w:w="1417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830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-00 руб.</w:t>
            </w:r>
          </w:p>
        </w:tc>
        <w:tc>
          <w:tcPr>
            <w:tcW w:w="1418" w:type="dxa"/>
          </w:tcPr>
          <w:p w:rsidR="00246E5A" w:rsidRPr="00A57614" w:rsidRDefault="00246E5A" w:rsidP="006C5883">
            <w:pPr>
              <w:ind w:firstLine="0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85</w:t>
            </w:r>
            <w:r w:rsidRPr="00A57614">
              <w:rPr>
                <w:rStyle w:val="ab"/>
                <w:rFonts w:ascii="Times New Roman" w:hAnsi="Times New Roman" w:cs="Times New Roman"/>
                <w:color w:val="auto"/>
                <w:u w:val="none"/>
                <w:lang w:val="ru-RU"/>
              </w:rPr>
              <w:t>0-00 руб.</w:t>
            </w:r>
          </w:p>
        </w:tc>
      </w:tr>
    </w:tbl>
    <w:p w:rsidR="007A29C7" w:rsidRDefault="007A29C7" w:rsidP="007A29C7">
      <w:pPr>
        <w:ind w:firstLine="708"/>
        <w:rPr>
          <w:b/>
          <w:i/>
          <w:sz w:val="28"/>
          <w:szCs w:val="28"/>
        </w:rPr>
      </w:pPr>
    </w:p>
    <w:p w:rsidR="007A29C7" w:rsidRDefault="004C3FA5" w:rsidP="007A29C7">
      <w:pPr>
        <w:ind w:firstLine="708"/>
        <w:rPr>
          <w:b/>
          <w:i/>
          <w:sz w:val="28"/>
          <w:szCs w:val="28"/>
        </w:rPr>
      </w:pPr>
      <w:r w:rsidRPr="007641BC">
        <w:rPr>
          <w:b/>
          <w:i/>
          <w:sz w:val="28"/>
          <w:szCs w:val="28"/>
        </w:rPr>
        <w:t>Широкий ассортимент, высокое качество!</w:t>
      </w:r>
      <w:r w:rsidRPr="000B27E5">
        <w:rPr>
          <w:b/>
          <w:i/>
          <w:sz w:val="28"/>
          <w:szCs w:val="28"/>
        </w:rPr>
        <w:t xml:space="preserve"> </w:t>
      </w:r>
      <w:r w:rsidRPr="007641BC">
        <w:rPr>
          <w:b/>
          <w:i/>
          <w:sz w:val="28"/>
          <w:szCs w:val="28"/>
        </w:rPr>
        <w:t>Оптовикам скидка!</w:t>
      </w:r>
    </w:p>
    <w:p w:rsidR="004C3FA5" w:rsidRPr="001F57FB" w:rsidRDefault="004C3FA5" w:rsidP="007A29C7">
      <w:pPr>
        <w:ind w:firstLine="708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67E3C1B0" wp14:editId="278A5940">
            <wp:extent cx="346001" cy="3183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0" cy="3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</w:t>
      </w:r>
      <w:r>
        <w:rPr>
          <w:i/>
        </w:rPr>
        <w:t>Столица Текстиля»</w:t>
      </w:r>
    </w:p>
    <w:sectPr w:rsidR="004C3FA5" w:rsidRPr="001F57FB" w:rsidSect="00722934"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F0" w:rsidRDefault="007763F0" w:rsidP="00722934">
      <w:pPr>
        <w:spacing w:after="0" w:line="240" w:lineRule="auto"/>
      </w:pPr>
      <w:r>
        <w:separator/>
      </w:r>
    </w:p>
  </w:endnote>
  <w:endnote w:type="continuationSeparator" w:id="0">
    <w:p w:rsidR="007763F0" w:rsidRDefault="007763F0" w:rsidP="0072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F0" w:rsidRDefault="007763F0" w:rsidP="00722934">
      <w:pPr>
        <w:spacing w:after="0" w:line="240" w:lineRule="auto"/>
      </w:pPr>
      <w:r>
        <w:separator/>
      </w:r>
    </w:p>
  </w:footnote>
  <w:footnote w:type="continuationSeparator" w:id="0">
    <w:p w:rsidR="007763F0" w:rsidRDefault="007763F0" w:rsidP="0072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48pt;height:460.5pt;visibility:visible;mso-wrap-style:square" o:bullet="t">
        <v:imagedata r:id="rId1" o:title=""/>
      </v:shape>
    </w:pict>
  </w:numPicBullet>
  <w:abstractNum w:abstractNumId="0">
    <w:nsid w:val="24E52A31"/>
    <w:multiLevelType w:val="hybridMultilevel"/>
    <w:tmpl w:val="C6C4F10C"/>
    <w:lvl w:ilvl="0" w:tplc="09464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48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04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6D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A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E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0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08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4"/>
    <w:rsid w:val="0000664A"/>
    <w:rsid w:val="00013CB1"/>
    <w:rsid w:val="00180273"/>
    <w:rsid w:val="00185780"/>
    <w:rsid w:val="001A670D"/>
    <w:rsid w:val="001C36E1"/>
    <w:rsid w:val="00246E5A"/>
    <w:rsid w:val="00253E5D"/>
    <w:rsid w:val="00262D3D"/>
    <w:rsid w:val="002830F9"/>
    <w:rsid w:val="002C20F9"/>
    <w:rsid w:val="003134C0"/>
    <w:rsid w:val="00315761"/>
    <w:rsid w:val="0033725C"/>
    <w:rsid w:val="00342628"/>
    <w:rsid w:val="003651D3"/>
    <w:rsid w:val="003B7C50"/>
    <w:rsid w:val="003C7647"/>
    <w:rsid w:val="003F4851"/>
    <w:rsid w:val="004026B8"/>
    <w:rsid w:val="004056F0"/>
    <w:rsid w:val="004540CD"/>
    <w:rsid w:val="00476C1E"/>
    <w:rsid w:val="004A6950"/>
    <w:rsid w:val="004C3FA5"/>
    <w:rsid w:val="004D0A35"/>
    <w:rsid w:val="004F49D3"/>
    <w:rsid w:val="004F5C10"/>
    <w:rsid w:val="00516EA0"/>
    <w:rsid w:val="0053759E"/>
    <w:rsid w:val="00565735"/>
    <w:rsid w:val="00582E23"/>
    <w:rsid w:val="005953D5"/>
    <w:rsid w:val="00602F04"/>
    <w:rsid w:val="00647C14"/>
    <w:rsid w:val="00680329"/>
    <w:rsid w:val="006847EC"/>
    <w:rsid w:val="00684A89"/>
    <w:rsid w:val="006D450D"/>
    <w:rsid w:val="006E1C9D"/>
    <w:rsid w:val="0070061F"/>
    <w:rsid w:val="00722934"/>
    <w:rsid w:val="00724857"/>
    <w:rsid w:val="00742684"/>
    <w:rsid w:val="007763F0"/>
    <w:rsid w:val="007A29C7"/>
    <w:rsid w:val="007B6E1B"/>
    <w:rsid w:val="007C1500"/>
    <w:rsid w:val="008008EE"/>
    <w:rsid w:val="00801BC4"/>
    <w:rsid w:val="0089266F"/>
    <w:rsid w:val="00895477"/>
    <w:rsid w:val="00964048"/>
    <w:rsid w:val="0098437C"/>
    <w:rsid w:val="009B40F4"/>
    <w:rsid w:val="009D3E65"/>
    <w:rsid w:val="009D62EA"/>
    <w:rsid w:val="00A24778"/>
    <w:rsid w:val="00A32FA0"/>
    <w:rsid w:val="00A3778C"/>
    <w:rsid w:val="00A43DFE"/>
    <w:rsid w:val="00A57614"/>
    <w:rsid w:val="00B605F3"/>
    <w:rsid w:val="00B65888"/>
    <w:rsid w:val="00B76E60"/>
    <w:rsid w:val="00BA1D07"/>
    <w:rsid w:val="00BA26D6"/>
    <w:rsid w:val="00BB5D6E"/>
    <w:rsid w:val="00BC6AE7"/>
    <w:rsid w:val="00CC1DC3"/>
    <w:rsid w:val="00CC423A"/>
    <w:rsid w:val="00CE1406"/>
    <w:rsid w:val="00CF4B24"/>
    <w:rsid w:val="00D56838"/>
    <w:rsid w:val="00D760C7"/>
    <w:rsid w:val="00DA5126"/>
    <w:rsid w:val="00DE3D1A"/>
    <w:rsid w:val="00E463BE"/>
    <w:rsid w:val="00E674DD"/>
    <w:rsid w:val="00EB5AA1"/>
    <w:rsid w:val="00EC7255"/>
    <w:rsid w:val="00F17899"/>
    <w:rsid w:val="00F8345E"/>
    <w:rsid w:val="00FE1AB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4C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4C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4C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4C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4C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4C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4C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934"/>
  </w:style>
  <w:style w:type="paragraph" w:styleId="a7">
    <w:name w:val="footer"/>
    <w:basedOn w:val="a"/>
    <w:link w:val="a8"/>
    <w:uiPriority w:val="99"/>
    <w:unhideWhenUsed/>
    <w:rsid w:val="0072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934"/>
  </w:style>
  <w:style w:type="paragraph" w:styleId="a9">
    <w:name w:val="Title"/>
    <w:basedOn w:val="a"/>
    <w:next w:val="a"/>
    <w:link w:val="aa"/>
    <w:uiPriority w:val="10"/>
    <w:qFormat/>
    <w:rsid w:val="0072293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7229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styleId="ab">
    <w:name w:val="Hyperlink"/>
    <w:basedOn w:val="a0"/>
    <w:uiPriority w:val="99"/>
    <w:unhideWhenUsed/>
    <w:rsid w:val="007229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34C0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134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134C0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134C0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134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134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134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table" w:styleId="ac">
    <w:name w:val="Table Grid"/>
    <w:basedOn w:val="a1"/>
    <w:uiPriority w:val="59"/>
    <w:rsid w:val="003134C0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3134C0"/>
    <w:pPr>
      <w:spacing w:after="0" w:line="240" w:lineRule="auto"/>
    </w:pPr>
    <w:rPr>
      <w:rFonts w:eastAsiaTheme="minorEastAsia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3134C0"/>
    <w:pPr>
      <w:spacing w:after="0" w:line="240" w:lineRule="auto"/>
      <w:ind w:firstLine="360"/>
    </w:pPr>
    <w:rPr>
      <w:rFonts w:eastAsiaTheme="minorEastAsia"/>
      <w:b/>
      <w:bCs/>
      <w:sz w:val="18"/>
      <w:szCs w:val="18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3134C0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3134C0"/>
    <w:rPr>
      <w:rFonts w:eastAsiaTheme="minorEastAsia"/>
      <w:i/>
      <w:iCs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3134C0"/>
    <w:rPr>
      <w:b/>
      <w:bCs/>
      <w:spacing w:val="0"/>
    </w:rPr>
  </w:style>
  <w:style w:type="character" w:styleId="af3">
    <w:name w:val="Emphasis"/>
    <w:uiPriority w:val="20"/>
    <w:qFormat/>
    <w:rsid w:val="003134C0"/>
    <w:rPr>
      <w:b/>
      <w:bCs/>
      <w:i/>
      <w:iC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3134C0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34C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34C0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3134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3134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7">
    <w:name w:val="Subtle Emphasis"/>
    <w:uiPriority w:val="19"/>
    <w:qFormat/>
    <w:rsid w:val="003134C0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3134C0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3134C0"/>
    <w:rPr>
      <w:color w:val="auto"/>
      <w:u w:val="single" w:color="9BBB59" w:themeColor="accent3"/>
    </w:rPr>
  </w:style>
  <w:style w:type="character" w:styleId="afa">
    <w:name w:val="Intense Reference"/>
    <w:basedOn w:val="a0"/>
    <w:uiPriority w:val="32"/>
    <w:qFormat/>
    <w:rsid w:val="003134C0"/>
    <w:rPr>
      <w:b/>
      <w:bCs/>
      <w:color w:val="76923C" w:themeColor="accent3" w:themeShade="BF"/>
      <w:u w:val="single" w:color="9BBB59" w:themeColor="accent3"/>
    </w:rPr>
  </w:style>
  <w:style w:type="character" w:styleId="afb">
    <w:name w:val="Book Title"/>
    <w:basedOn w:val="a0"/>
    <w:uiPriority w:val="33"/>
    <w:qFormat/>
    <w:rsid w:val="003134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3134C0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outlineLvl w:val="9"/>
    </w:pPr>
    <w:rPr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3134C0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4C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4C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4C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4C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4C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4C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4C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934"/>
  </w:style>
  <w:style w:type="paragraph" w:styleId="a7">
    <w:name w:val="footer"/>
    <w:basedOn w:val="a"/>
    <w:link w:val="a8"/>
    <w:uiPriority w:val="99"/>
    <w:unhideWhenUsed/>
    <w:rsid w:val="0072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934"/>
  </w:style>
  <w:style w:type="paragraph" w:styleId="a9">
    <w:name w:val="Title"/>
    <w:basedOn w:val="a"/>
    <w:next w:val="a"/>
    <w:link w:val="aa"/>
    <w:uiPriority w:val="10"/>
    <w:qFormat/>
    <w:rsid w:val="0072293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7229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styleId="ab">
    <w:name w:val="Hyperlink"/>
    <w:basedOn w:val="a0"/>
    <w:uiPriority w:val="99"/>
    <w:unhideWhenUsed/>
    <w:rsid w:val="007229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34C0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134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134C0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134C0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134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134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134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table" w:styleId="ac">
    <w:name w:val="Table Grid"/>
    <w:basedOn w:val="a1"/>
    <w:uiPriority w:val="59"/>
    <w:rsid w:val="003134C0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3134C0"/>
    <w:pPr>
      <w:spacing w:after="0" w:line="240" w:lineRule="auto"/>
    </w:pPr>
    <w:rPr>
      <w:rFonts w:eastAsiaTheme="minorEastAsia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3134C0"/>
    <w:pPr>
      <w:spacing w:after="0" w:line="240" w:lineRule="auto"/>
      <w:ind w:firstLine="360"/>
    </w:pPr>
    <w:rPr>
      <w:rFonts w:eastAsiaTheme="minorEastAsia"/>
      <w:b/>
      <w:bCs/>
      <w:sz w:val="18"/>
      <w:szCs w:val="18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3134C0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3134C0"/>
    <w:rPr>
      <w:rFonts w:eastAsiaTheme="minorEastAsia"/>
      <w:i/>
      <w:iCs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3134C0"/>
    <w:rPr>
      <w:b/>
      <w:bCs/>
      <w:spacing w:val="0"/>
    </w:rPr>
  </w:style>
  <w:style w:type="character" w:styleId="af3">
    <w:name w:val="Emphasis"/>
    <w:uiPriority w:val="20"/>
    <w:qFormat/>
    <w:rsid w:val="003134C0"/>
    <w:rPr>
      <w:b/>
      <w:bCs/>
      <w:i/>
      <w:iC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3134C0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34C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34C0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3134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3134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7">
    <w:name w:val="Subtle Emphasis"/>
    <w:uiPriority w:val="19"/>
    <w:qFormat/>
    <w:rsid w:val="003134C0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3134C0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3134C0"/>
    <w:rPr>
      <w:color w:val="auto"/>
      <w:u w:val="single" w:color="9BBB59" w:themeColor="accent3"/>
    </w:rPr>
  </w:style>
  <w:style w:type="character" w:styleId="afa">
    <w:name w:val="Intense Reference"/>
    <w:basedOn w:val="a0"/>
    <w:uiPriority w:val="32"/>
    <w:qFormat/>
    <w:rsid w:val="003134C0"/>
    <w:rPr>
      <w:b/>
      <w:bCs/>
      <w:color w:val="76923C" w:themeColor="accent3" w:themeShade="BF"/>
      <w:u w:val="single" w:color="9BBB59" w:themeColor="accent3"/>
    </w:rPr>
  </w:style>
  <w:style w:type="character" w:styleId="afb">
    <w:name w:val="Book Title"/>
    <w:basedOn w:val="a0"/>
    <w:uiPriority w:val="33"/>
    <w:qFormat/>
    <w:rsid w:val="003134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3134C0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outlineLvl w:val="9"/>
    </w:pPr>
    <w:rPr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3134C0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ales@stext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91EC-F79A-46F8-963F-AA19D1EC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Столица Текстиля</dc:creator>
  <cp:lastModifiedBy>Столица Текстиля</cp:lastModifiedBy>
  <cp:revision>38</cp:revision>
  <cp:lastPrinted>2013-04-22T08:54:00Z</cp:lastPrinted>
  <dcterms:created xsi:type="dcterms:W3CDTF">2013-04-22T08:45:00Z</dcterms:created>
  <dcterms:modified xsi:type="dcterms:W3CDTF">2014-11-10T07:06:00Z</dcterms:modified>
</cp:coreProperties>
</file>